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A41A68" w:rsidRDefault="00A41A68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Исполняющий обязанности 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A41A68">
              <w:rPr>
                <w:sz w:val="24"/>
                <w:szCs w:val="24"/>
              </w:rPr>
              <w:t>я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024F91">
              <w:rPr>
                <w:sz w:val="24"/>
                <w:szCs w:val="24"/>
              </w:rPr>
              <w:t>Н.С.Кудряшова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024D23">
              <w:rPr>
                <w:sz w:val="24"/>
                <w:szCs w:val="24"/>
              </w:rPr>
              <w:t>31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024D23">
              <w:rPr>
                <w:sz w:val="24"/>
                <w:szCs w:val="24"/>
              </w:rPr>
              <w:t>мая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A41A68">
        <w:rPr>
          <w:sz w:val="24"/>
          <w:szCs w:val="24"/>
        </w:rPr>
        <w:t>15000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A41A68">
        <w:rPr>
          <w:sz w:val="24"/>
          <w:szCs w:val="28"/>
        </w:rPr>
        <w:t>0603001</w:t>
      </w:r>
      <w:r w:rsidR="00946333" w:rsidRPr="00946333">
        <w:rPr>
          <w:sz w:val="24"/>
          <w:szCs w:val="28"/>
        </w:rPr>
        <w:t>:</w:t>
      </w:r>
      <w:r w:rsidR="00A41A68">
        <w:rPr>
          <w:sz w:val="24"/>
          <w:szCs w:val="28"/>
        </w:rPr>
        <w:t>47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A41A68">
        <w:rPr>
          <w:sz w:val="24"/>
          <w:szCs w:val="28"/>
        </w:rPr>
        <w:t>сельхозиспользования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 w:rsidR="00A41A68">
        <w:rPr>
          <w:sz w:val="24"/>
          <w:szCs w:val="28"/>
        </w:rPr>
        <w:t>ориентир: примерно в 960 метрах на северо-восток от участка №11, улица Большая, поселок Александровка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41A68" w:rsidRDefault="00A41A68" w:rsidP="00A41A68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41A68" w:rsidRDefault="00A41A68" w:rsidP="00A41A68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50374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0000000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82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под строительство гостиничного комплекса,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23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41A68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A41A68">
        <w:rPr>
          <w:szCs w:val="24"/>
        </w:rPr>
        <w:t>17</w:t>
      </w:r>
      <w:r w:rsidR="00CF38A3" w:rsidRPr="003D7210">
        <w:rPr>
          <w:szCs w:val="24"/>
        </w:rPr>
        <w:t>.</w:t>
      </w:r>
      <w:r w:rsidR="00A41A68">
        <w:rPr>
          <w:szCs w:val="24"/>
        </w:rPr>
        <w:t>05</w:t>
      </w:r>
      <w:r w:rsidR="00CF38A3" w:rsidRPr="003D7210">
        <w:rPr>
          <w:szCs w:val="24"/>
        </w:rPr>
        <w:t>.</w:t>
      </w:r>
      <w:r w:rsidR="00FF48C5" w:rsidRPr="003D7210">
        <w:rPr>
          <w:szCs w:val="24"/>
        </w:rPr>
        <w:t>2023г</w:t>
      </w:r>
      <w:r w:rsidR="00CF38A3" w:rsidRPr="003D7210">
        <w:rPr>
          <w:szCs w:val="24"/>
        </w:rPr>
        <w:t xml:space="preserve">. № </w:t>
      </w:r>
      <w:r w:rsidR="00A41A68">
        <w:rPr>
          <w:szCs w:val="24"/>
        </w:rPr>
        <w:t>535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024F91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57A77" w:rsidRDefault="00CF4A86" w:rsidP="00A07BFD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7F42C8">
        <w:rPr>
          <w:rFonts w:ascii="Times New Roman" w:hAnsi="Times New Roman"/>
          <w:b/>
          <w:i/>
          <w:sz w:val="24"/>
          <w:szCs w:val="24"/>
          <w:u w:val="single"/>
        </w:rPr>
        <w:t>04</w:t>
      </w:r>
      <w:r w:rsidR="001F3168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024D23" w:rsidRPr="00024D23">
        <w:rPr>
          <w:rFonts w:ascii="Times New Roman" w:hAnsi="Times New Roman"/>
          <w:b/>
          <w:i/>
          <w:sz w:val="24"/>
          <w:szCs w:val="24"/>
          <w:u w:val="single"/>
        </w:rPr>
        <w:t>июля</w:t>
      </w:r>
      <w:r w:rsidR="005552D1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024D23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024F91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A41A68" w:rsidRDefault="00A41A68" w:rsidP="00A41A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A41A68" w:rsidP="00A07BFD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15000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0603001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47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сельхозиспользования,</w:t>
            </w:r>
            <w:r w:rsidRPr="00946333">
              <w:rPr>
                <w:sz w:val="24"/>
                <w:szCs w:val="28"/>
              </w:rPr>
              <w:t xml:space="preserve"> </w:t>
            </w:r>
            <w:r w:rsidRPr="00946333">
              <w:rPr>
                <w:sz w:val="24"/>
                <w:szCs w:val="28"/>
              </w:rPr>
              <w:lastRenderedPageBreak/>
              <w:t xml:space="preserve">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>ориентир: примерно в 960 метрах на северо-восток от участка №11, улица Большая, поселок Александровка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  <w:r w:rsidR="006B41B2">
              <w:rPr>
                <w:sz w:val="24"/>
                <w:szCs w:val="28"/>
              </w:rPr>
              <w:t xml:space="preserve"> Срок аренды – 10 лет.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1A1309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140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1A1309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6 642,00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1A1309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024D23" w:rsidRDefault="007F42C8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DD057C" w:rsidRPr="00024D23">
              <w:rPr>
                <w:sz w:val="24"/>
                <w:szCs w:val="24"/>
              </w:rPr>
              <w:t>.</w:t>
            </w:r>
            <w:r w:rsidR="00024D23" w:rsidRPr="00024D23">
              <w:rPr>
                <w:sz w:val="24"/>
                <w:szCs w:val="24"/>
              </w:rPr>
              <w:t>07</w:t>
            </w:r>
            <w:r w:rsidR="00DD057C" w:rsidRPr="00024D23">
              <w:rPr>
                <w:sz w:val="24"/>
                <w:szCs w:val="24"/>
              </w:rPr>
              <w:t>.</w:t>
            </w:r>
            <w:r w:rsidR="005552D1" w:rsidRPr="00024D23">
              <w:rPr>
                <w:sz w:val="24"/>
                <w:szCs w:val="24"/>
              </w:rPr>
              <w:t>2023</w:t>
            </w: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A07BFD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FD" w:rsidRPr="00A07BFD" w:rsidRDefault="001A1309" w:rsidP="00A07B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A07BFD" w:rsidRDefault="00A07BFD" w:rsidP="00A07B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A07BFD" w:rsidRPr="00A07BFD" w:rsidRDefault="00A07BFD" w:rsidP="00A07BFD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50374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0000000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82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под строительство гостиничного комплекса,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поселок Кордонный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23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  <w:r w:rsidR="006B41B2">
              <w:rPr>
                <w:sz w:val="24"/>
                <w:szCs w:val="28"/>
              </w:rPr>
              <w:t xml:space="preserve"> Срок аренды – 79 месяцев.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A1309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229 992,57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A1309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68 997,78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BFD" w:rsidRPr="004C6CCD" w:rsidRDefault="001A1309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6 899,78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309" w:rsidRPr="00024D23" w:rsidRDefault="007F42C8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1A1309" w:rsidRPr="00024D23">
              <w:rPr>
                <w:sz w:val="24"/>
                <w:szCs w:val="24"/>
              </w:rPr>
              <w:t>.</w:t>
            </w:r>
            <w:r w:rsidR="00024D23" w:rsidRPr="00024D23">
              <w:rPr>
                <w:sz w:val="24"/>
                <w:szCs w:val="24"/>
              </w:rPr>
              <w:t>07</w:t>
            </w:r>
            <w:r w:rsidR="001A1309" w:rsidRPr="00024D23">
              <w:rPr>
                <w:sz w:val="24"/>
                <w:szCs w:val="24"/>
              </w:rPr>
              <w:t>.2023</w:t>
            </w:r>
          </w:p>
          <w:p w:rsidR="00A07BFD" w:rsidRPr="001F3168" w:rsidRDefault="001A1309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Default="001A1309" w:rsidP="001A1309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15000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0603001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47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сельхозиспользования,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>ориентир: примерно в 960 метрах на северо-восток от участка №11, улица Большая, поселок Александровка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  <w:r w:rsidR="00557A77">
        <w:rPr>
          <w:b/>
          <w:sz w:val="24"/>
          <w:szCs w:val="24"/>
        </w:rPr>
        <w:t xml:space="preserve">  </w:t>
      </w:r>
    </w:p>
    <w:p w:rsidR="00557A77" w:rsidRPr="001A1309" w:rsidRDefault="00557A77" w:rsidP="001A130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1A1309">
        <w:rPr>
          <w:sz w:val="24"/>
          <w:szCs w:val="24"/>
        </w:rPr>
        <w:t>земельный участок полностью расположен в границах зоны с реестровым номером 74:00-6.996</w:t>
      </w:r>
      <w:r w:rsidRPr="00C70601">
        <w:rPr>
          <w:sz w:val="24"/>
          <w:szCs w:val="24"/>
        </w:rPr>
        <w:t>.</w:t>
      </w:r>
    </w:p>
    <w:p w:rsidR="00D9524F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A1309" w:rsidRDefault="001A1309" w:rsidP="00EC486D">
      <w:pPr>
        <w:ind w:firstLine="567"/>
        <w:jc w:val="both"/>
        <w:rPr>
          <w:sz w:val="24"/>
          <w:szCs w:val="24"/>
        </w:rPr>
      </w:pPr>
    </w:p>
    <w:p w:rsidR="001A1309" w:rsidRDefault="001A1309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  <w:r w:rsidRPr="009E4E8C">
        <w:rPr>
          <w:b/>
          <w:sz w:val="24"/>
          <w:szCs w:val="24"/>
        </w:rPr>
        <w:t xml:space="preserve"> </w:t>
      </w:r>
    </w:p>
    <w:p w:rsidR="001A1309" w:rsidRDefault="001A1309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Pr="001A1309" w:rsidRDefault="001A1309" w:rsidP="001A13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50374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0000000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82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под строительство гостиничного комплекса,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поселок Кордонный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23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A1309" w:rsidRPr="001A1309" w:rsidRDefault="001A1309" w:rsidP="001A130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земельный участок расположен в границах: 74:10-11.1</w:t>
      </w:r>
      <w:r w:rsidRPr="00C70601">
        <w:rPr>
          <w:sz w:val="24"/>
          <w:szCs w:val="24"/>
        </w:rPr>
        <w:t>.</w:t>
      </w:r>
    </w:p>
    <w:p w:rsidR="001A1309" w:rsidRDefault="001A1309" w:rsidP="001A1309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A1309" w:rsidRPr="00EC486D" w:rsidRDefault="001A1309" w:rsidP="001A1309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EC486D" w:rsidRPr="000B401E" w:rsidRDefault="001A1309" w:rsidP="00C75F6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>отсутствует техническая возможность</w:t>
      </w:r>
      <w:r w:rsidRPr="004D7723">
        <w:rPr>
          <w:sz w:val="24"/>
          <w:szCs w:val="24"/>
        </w:rPr>
        <w:t xml:space="preserve"> 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EE7BE5">
        <w:rPr>
          <w:sz w:val="24"/>
          <w:szCs w:val="24"/>
        </w:rPr>
        <w:t>11</w:t>
      </w:r>
      <w:r w:rsidRPr="004D7723">
        <w:rPr>
          <w:sz w:val="24"/>
          <w:szCs w:val="24"/>
        </w:rPr>
        <w:t>.</w:t>
      </w:r>
      <w:r w:rsidR="00EE7BE5">
        <w:rPr>
          <w:sz w:val="24"/>
          <w:szCs w:val="24"/>
        </w:rPr>
        <w:t>05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EE7BE5">
        <w:rPr>
          <w:sz w:val="24"/>
          <w:szCs w:val="24"/>
        </w:rPr>
        <w:t>102</w:t>
      </w:r>
      <w:r w:rsidRPr="004D7723">
        <w:rPr>
          <w:sz w:val="24"/>
          <w:szCs w:val="24"/>
        </w:rPr>
        <w:t>).</w:t>
      </w: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024F91">
              <w:rPr>
                <w:sz w:val="24"/>
                <w:szCs w:val="24"/>
              </w:rPr>
              <w:t xml:space="preserve">права на заключение договора </w:t>
            </w:r>
            <w:r w:rsidR="00024F91">
              <w:rPr>
                <w:sz w:val="24"/>
                <w:szCs w:val="24"/>
              </w:rPr>
              <w:lastRenderedPageBreak/>
              <w:t>аренды 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024D23" w:rsidP="00024D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июня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024D23" w:rsidP="00024D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024D23" w:rsidRDefault="00D9524F" w:rsidP="00024D23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июня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01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024D23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024D23" w:rsidRDefault="007F42C8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024D23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024D23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024D23" w:rsidRDefault="007F42C8" w:rsidP="00024D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024D23" w:rsidRPr="00024D23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024D23">
              <w:rPr>
                <w:sz w:val="24"/>
                <w:szCs w:val="24"/>
                <w:u w:val="single"/>
              </w:rPr>
              <w:t>-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lastRenderedPageBreak/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024F91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EE7BE5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EE7BE5">
        <w:rPr>
          <w:rFonts w:ascii="Times New Roman" w:hAnsi="Times New Roman"/>
          <w:bCs/>
          <w:sz w:val="24"/>
          <w:szCs w:val="24"/>
        </w:rPr>
        <w:t xml:space="preserve">-2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lastRenderedPageBreak/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C75F6E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C75F6E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024F91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</w:t>
      </w:r>
      <w:r w:rsidRPr="006B35FB">
        <w:rPr>
          <w:sz w:val="24"/>
          <w:szCs w:val="24"/>
        </w:rPr>
        <w:lastRenderedPageBreak/>
        <w:t>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C75F6E">
        <w:rPr>
          <w:rFonts w:eastAsia="Times New Roman"/>
          <w:lang w:eastAsia="en-US"/>
        </w:rPr>
        <w:t>№</w:t>
      </w:r>
      <w:r w:rsidR="00F3121A">
        <w:rPr>
          <w:rFonts w:eastAsia="Times New Roman"/>
          <w:lang w:eastAsia="en-US"/>
        </w:rPr>
        <w:t>3</w:t>
      </w:r>
      <w:r w:rsidR="00C75F6E">
        <w:rPr>
          <w:rFonts w:eastAsia="Times New Roman"/>
          <w:lang w:eastAsia="en-US"/>
        </w:rPr>
        <w:t>-4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="00024F91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</w:t>
      </w:r>
      <w:r w:rsidR="00C75F6E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EE7BE5" w:rsidRDefault="00EE7BE5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2.</w:t>
      </w:r>
    </w:p>
    <w:p w:rsidR="001B6E7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EE7BE5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EE7BE5" w:rsidRPr="007E2CA3" w:rsidRDefault="00EE7BE5" w:rsidP="00EE7BE5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2</w:t>
      </w:r>
      <w:r w:rsidRPr="007E2CA3">
        <w:rPr>
          <w:sz w:val="24"/>
          <w:szCs w:val="24"/>
        </w:rPr>
        <w:t>.</w:t>
      </w:r>
    </w:p>
    <w:p w:rsidR="00EE7BE5" w:rsidRPr="007E2CA3" w:rsidRDefault="00EE7BE5" w:rsidP="001B6E73">
      <w:pPr>
        <w:pStyle w:val="32"/>
        <w:spacing w:after="0"/>
        <w:rPr>
          <w:sz w:val="24"/>
          <w:szCs w:val="24"/>
        </w:rPr>
      </w:pP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EE7BE5">
        <w:rPr>
          <w:b/>
          <w:color w:val="000000"/>
        </w:rPr>
        <w:t xml:space="preserve"> </w:t>
      </w:r>
      <w:r>
        <w:t>Комитет имущественных отношений</w:t>
      </w:r>
      <w:r w:rsidR="00EE7BE5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lastRenderedPageBreak/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CE1B98" w:rsidRPr="00CE1B98">
        <w:rPr>
          <w:b/>
          <w:sz w:val="24"/>
          <w:szCs w:val="24"/>
        </w:rPr>
        <w:t xml:space="preserve">Земельный участок, общей площадью </w:t>
      </w:r>
      <w:r w:rsidR="00EE7BE5">
        <w:rPr>
          <w:b/>
          <w:sz w:val="24"/>
          <w:szCs w:val="24"/>
        </w:rPr>
        <w:t>15000</w:t>
      </w:r>
      <w:r w:rsidR="00CE1B98" w:rsidRPr="00CE1B98">
        <w:rPr>
          <w:b/>
          <w:sz w:val="24"/>
          <w:szCs w:val="24"/>
        </w:rPr>
        <w:t xml:space="preserve"> кв.м., </w:t>
      </w:r>
      <w:r w:rsidR="00CE1B98" w:rsidRPr="00CE1B98">
        <w:rPr>
          <w:b/>
          <w:sz w:val="24"/>
          <w:szCs w:val="28"/>
        </w:rPr>
        <w:t>кадастровый номер: 74:10:</w:t>
      </w:r>
      <w:r w:rsidR="00EE7BE5">
        <w:rPr>
          <w:b/>
          <w:sz w:val="24"/>
          <w:szCs w:val="28"/>
        </w:rPr>
        <w:t>0603001</w:t>
      </w:r>
      <w:r w:rsidR="00CE1B98" w:rsidRPr="00CE1B98">
        <w:rPr>
          <w:b/>
          <w:sz w:val="24"/>
          <w:szCs w:val="28"/>
        </w:rPr>
        <w:t>:</w:t>
      </w:r>
      <w:r w:rsidR="00EE7BE5">
        <w:rPr>
          <w:b/>
          <w:sz w:val="24"/>
          <w:szCs w:val="28"/>
        </w:rPr>
        <w:t>47</w:t>
      </w:r>
      <w:r w:rsidR="00CE1B98"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b/>
          <w:sz w:val="24"/>
          <w:szCs w:val="28"/>
        </w:rPr>
        <w:t xml:space="preserve">для </w:t>
      </w:r>
      <w:r w:rsidR="00EE7BE5">
        <w:rPr>
          <w:b/>
          <w:sz w:val="24"/>
          <w:szCs w:val="28"/>
        </w:rPr>
        <w:t>сельхозиспользования</w:t>
      </w:r>
      <w:r w:rsidR="00EC486D">
        <w:rPr>
          <w:b/>
          <w:sz w:val="24"/>
          <w:szCs w:val="28"/>
        </w:rPr>
        <w:t>,</w:t>
      </w:r>
      <w:r w:rsidR="00CE1B98" w:rsidRPr="00CE1B98">
        <w:rPr>
          <w:b/>
          <w:sz w:val="24"/>
          <w:szCs w:val="28"/>
        </w:rPr>
        <w:t xml:space="preserve"> местоположение: Челябинская область, Катав-Ивановский район, </w:t>
      </w:r>
      <w:r w:rsidR="00EE7BE5">
        <w:rPr>
          <w:b/>
          <w:sz w:val="24"/>
          <w:szCs w:val="28"/>
        </w:rPr>
        <w:t>ориентир: примерно в 960 метрах на северо-восток от участка № 11, улица Большая, поселок Александровка</w:t>
      </w:r>
      <w:r w:rsidR="00EC486D">
        <w:rPr>
          <w:b/>
          <w:sz w:val="24"/>
          <w:szCs w:val="28"/>
        </w:rPr>
        <w:t xml:space="preserve">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Default="00EB666B" w:rsidP="000F7664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9B3EF2" w:rsidRDefault="009B3EF2" w:rsidP="000F7664">
      <w:pPr>
        <w:rPr>
          <w:sz w:val="24"/>
          <w:szCs w:val="24"/>
        </w:rPr>
      </w:pP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B3EF2" w:rsidRPr="009E4E8C" w:rsidRDefault="009B3EF2" w:rsidP="009B3EF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9B3EF2" w:rsidRPr="009E4E8C" w:rsidRDefault="009B3EF2" w:rsidP="009B3EF2">
      <w:pPr>
        <w:ind w:right="554"/>
        <w:jc w:val="center"/>
        <w:rPr>
          <w:sz w:val="24"/>
          <w:szCs w:val="24"/>
        </w:rPr>
      </w:pPr>
    </w:p>
    <w:p w:rsidR="009B3EF2" w:rsidRDefault="009B3EF2" w:rsidP="009B3EF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9B3EF2" w:rsidRPr="007E1841" w:rsidRDefault="009B3EF2" w:rsidP="009B3EF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9B3EF2" w:rsidRDefault="009B3EF2" w:rsidP="009B3EF2">
      <w:pPr>
        <w:tabs>
          <w:tab w:val="left" w:pos="5245"/>
        </w:tabs>
        <w:rPr>
          <w:snapToGrid w:val="0"/>
          <w:sz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B3EF2" w:rsidRDefault="009B3EF2" w:rsidP="009B3EF2">
      <w:pPr>
        <w:pStyle w:val="12"/>
      </w:pPr>
      <w:r>
        <w:t>действующий _______________________________________________________________________,</w:t>
      </w:r>
    </w:p>
    <w:p w:rsidR="009B3EF2" w:rsidRPr="00B01B47" w:rsidRDefault="009B3EF2" w:rsidP="009B3EF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B3EF2" w:rsidRDefault="009B3EF2" w:rsidP="009B3EF2">
      <w:pPr>
        <w:pStyle w:val="12"/>
        <w:widowControl w:val="0"/>
        <w:jc w:val="both"/>
        <w:rPr>
          <w:sz w:val="22"/>
        </w:rPr>
      </w:pPr>
    </w:p>
    <w:p w:rsidR="009B3EF2" w:rsidRPr="009C3913" w:rsidRDefault="009B3EF2" w:rsidP="009B3EF2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 xml:space="preserve">предварительно согласен на использование Продавцом персональных данных согласно ст.3 </w:t>
      </w:r>
      <w:r w:rsidRPr="009C3913">
        <w:rPr>
          <w:color w:val="000000" w:themeColor="text1"/>
          <w:sz w:val="24"/>
          <w:szCs w:val="24"/>
        </w:rPr>
        <w:lastRenderedPageBreak/>
        <w:t>Федерального закона «О персональных данных» от 27.07.2006г. № 152-ФЗ, в случае признания участником аукциона.</w:t>
      </w:r>
    </w:p>
    <w:p w:rsidR="009B3EF2" w:rsidRPr="0067641F" w:rsidRDefault="009B3EF2" w:rsidP="009B3EF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9B3EF2" w:rsidRPr="00CE1B98" w:rsidRDefault="009B3EF2" w:rsidP="009B3EF2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Pr="00CE1B98">
        <w:rPr>
          <w:b/>
          <w:sz w:val="24"/>
          <w:szCs w:val="24"/>
        </w:rPr>
        <w:t xml:space="preserve">Земельный участок, общей площадью </w:t>
      </w:r>
      <w:r>
        <w:rPr>
          <w:b/>
          <w:sz w:val="24"/>
          <w:szCs w:val="24"/>
        </w:rPr>
        <w:t>50374</w:t>
      </w:r>
      <w:r w:rsidRPr="00CE1B98">
        <w:rPr>
          <w:b/>
          <w:sz w:val="24"/>
          <w:szCs w:val="24"/>
        </w:rPr>
        <w:t xml:space="preserve"> кв.м., </w:t>
      </w:r>
      <w:r w:rsidRPr="00CE1B98">
        <w:rPr>
          <w:b/>
          <w:sz w:val="24"/>
          <w:szCs w:val="28"/>
        </w:rPr>
        <w:t>кадастровый номер: 74:10:</w:t>
      </w:r>
      <w:r>
        <w:rPr>
          <w:b/>
          <w:sz w:val="24"/>
          <w:szCs w:val="28"/>
        </w:rPr>
        <w:t>0000000</w:t>
      </w:r>
      <w:r w:rsidRPr="00CE1B98">
        <w:rPr>
          <w:b/>
          <w:sz w:val="24"/>
          <w:szCs w:val="28"/>
        </w:rPr>
        <w:t>:</w:t>
      </w:r>
      <w:r>
        <w:rPr>
          <w:b/>
          <w:sz w:val="24"/>
          <w:szCs w:val="28"/>
        </w:rPr>
        <w:t>82</w:t>
      </w:r>
      <w:r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b/>
          <w:sz w:val="24"/>
          <w:szCs w:val="28"/>
        </w:rPr>
        <w:t>под строительство гостиничного комплекса,</w:t>
      </w:r>
      <w:r w:rsidRPr="00CE1B98">
        <w:rPr>
          <w:b/>
          <w:sz w:val="24"/>
          <w:szCs w:val="28"/>
        </w:rPr>
        <w:t xml:space="preserve"> местоположение: Челябинская область, Катав-Ивановский </w:t>
      </w:r>
      <w:r>
        <w:rPr>
          <w:b/>
          <w:sz w:val="24"/>
          <w:szCs w:val="28"/>
        </w:rPr>
        <w:t xml:space="preserve">муниципальный </w:t>
      </w:r>
      <w:r w:rsidRPr="00CE1B98">
        <w:rPr>
          <w:b/>
          <w:sz w:val="24"/>
          <w:szCs w:val="28"/>
        </w:rPr>
        <w:t xml:space="preserve">район, </w:t>
      </w:r>
      <w:r>
        <w:rPr>
          <w:b/>
          <w:sz w:val="24"/>
          <w:szCs w:val="28"/>
        </w:rPr>
        <w:t xml:space="preserve">Тюлюкское сельское поселение, поселок Кордонный, земельный участок 23 </w:t>
      </w:r>
      <w:r>
        <w:rPr>
          <w:b/>
          <w:sz w:val="24"/>
          <w:szCs w:val="24"/>
        </w:rPr>
        <w:t>(ЛОТ № 2)</w:t>
      </w:r>
    </w:p>
    <w:p w:rsidR="009B3EF2" w:rsidRPr="0003786A" w:rsidRDefault="009B3EF2" w:rsidP="009B3EF2">
      <w:pPr>
        <w:rPr>
          <w:b/>
          <w:sz w:val="24"/>
          <w:szCs w:val="24"/>
        </w:rPr>
      </w:pPr>
    </w:p>
    <w:p w:rsidR="009B3EF2" w:rsidRPr="00D7463F" w:rsidRDefault="009B3EF2" w:rsidP="009B3EF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9B3EF2" w:rsidRPr="00CE1B98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9B3EF2" w:rsidRPr="00075D60" w:rsidRDefault="009B3EF2" w:rsidP="009B3EF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 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9B3EF2" w:rsidRDefault="009B3EF2" w:rsidP="009B3EF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9B3EF2" w:rsidRPr="008C6EC8" w:rsidRDefault="009B3EF2" w:rsidP="009B3EF2">
      <w:pPr>
        <w:jc w:val="both"/>
        <w:rPr>
          <w:snapToGrid w:val="0"/>
          <w:sz w:val="24"/>
        </w:rPr>
      </w:pPr>
    </w:p>
    <w:p w:rsidR="009B3EF2" w:rsidRPr="00DA3395" w:rsidRDefault="009B3EF2" w:rsidP="009B3EF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9B3EF2" w:rsidRPr="00DA3395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9B3EF2" w:rsidRPr="00DA3395" w:rsidRDefault="009B3EF2" w:rsidP="009B3EF2">
      <w:pPr>
        <w:rPr>
          <w:sz w:val="24"/>
          <w:szCs w:val="24"/>
        </w:rPr>
      </w:pPr>
    </w:p>
    <w:p w:rsidR="009B3EF2" w:rsidRPr="000F7664" w:rsidRDefault="009B3EF2" w:rsidP="009B3EF2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9B3EF2" w:rsidRPr="000F7664" w:rsidRDefault="009B3EF2" w:rsidP="000F7664">
      <w:pPr>
        <w:rPr>
          <w:b/>
          <w:szCs w:val="28"/>
        </w:rPr>
      </w:pP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 w:rsidR="009B3EF2">
        <w:rPr>
          <w:bCs/>
        </w:rPr>
        <w:t xml:space="preserve"> 3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9B3EF2">
        <w:rPr>
          <w:b/>
          <w:i/>
          <w:color w:val="000000"/>
          <w:sz w:val="26"/>
          <w:szCs w:val="26"/>
          <w:u w:val="single"/>
        </w:rPr>
        <w:t>0603001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9B3EF2">
        <w:rPr>
          <w:b/>
          <w:i/>
          <w:color w:val="000000"/>
          <w:sz w:val="26"/>
          <w:szCs w:val="26"/>
          <w:u w:val="single"/>
        </w:rPr>
        <w:t>47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9B3EF2">
        <w:rPr>
          <w:b/>
          <w:i/>
          <w:sz w:val="26"/>
          <w:szCs w:val="26"/>
          <w:u w:val="single"/>
        </w:rPr>
        <w:t>ориентир: примерно в 960 метрах на северо-восток от участка №11, улица Большая, поселок Александровка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EC486D">
        <w:rPr>
          <w:b/>
          <w:i/>
          <w:sz w:val="26"/>
          <w:szCs w:val="26"/>
          <w:u w:val="single"/>
        </w:rPr>
        <w:t xml:space="preserve">для </w:t>
      </w:r>
      <w:r w:rsidR="009B3EF2">
        <w:rPr>
          <w:b/>
          <w:i/>
          <w:sz w:val="26"/>
          <w:szCs w:val="26"/>
          <w:u w:val="single"/>
        </w:rPr>
        <w:t>сельхозиспользования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9B3EF2">
        <w:rPr>
          <w:b/>
          <w:i/>
          <w:color w:val="000000"/>
          <w:sz w:val="26"/>
          <w:szCs w:val="26"/>
          <w:u w:val="single"/>
        </w:rPr>
        <w:t>15000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1A1309">
        <w:tc>
          <w:tcPr>
            <w:tcW w:w="5353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Default="00630505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9B3EF2" w:rsidRDefault="009B3EF2" w:rsidP="00630505">
      <w:pPr>
        <w:jc w:val="center"/>
        <w:rPr>
          <w:b/>
          <w:sz w:val="26"/>
          <w:szCs w:val="26"/>
        </w:rPr>
      </w:pP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ориентир: примерно в 960 метрах на северо-восток от участка №11, улица Большая, поселок Александровка</w:t>
      </w:r>
      <w:r w:rsidRPr="002D736C">
        <w:rPr>
          <w:b/>
          <w:sz w:val="26"/>
          <w:szCs w:val="26"/>
        </w:rPr>
        <w:t xml:space="preserve">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9B3EF2">
        <w:rPr>
          <w:b/>
          <w:i/>
          <w:sz w:val="26"/>
          <w:szCs w:val="26"/>
        </w:rPr>
        <w:t>0603001</w:t>
      </w:r>
      <w:r w:rsidR="00522A79" w:rsidRPr="00522A79">
        <w:rPr>
          <w:b/>
          <w:i/>
          <w:sz w:val="26"/>
          <w:szCs w:val="26"/>
        </w:rPr>
        <w:t>:</w:t>
      </w:r>
      <w:r w:rsidR="009B3EF2">
        <w:rPr>
          <w:b/>
          <w:i/>
          <w:sz w:val="26"/>
          <w:szCs w:val="26"/>
        </w:rPr>
        <w:t>47</w:t>
      </w:r>
      <w:r w:rsidRPr="00D53255">
        <w:rPr>
          <w:sz w:val="26"/>
          <w:szCs w:val="26"/>
        </w:rPr>
        <w:t xml:space="preserve"> находящийся по адресу: </w:t>
      </w:r>
      <w:r w:rsidR="009B3EF2" w:rsidRPr="009B3EF2">
        <w:rPr>
          <w:b/>
          <w:i/>
          <w:sz w:val="26"/>
          <w:szCs w:val="26"/>
        </w:rPr>
        <w:t>Челябинская область, Катав-Ивановский район, ориентир: примерно в 960 метрах на северо-восток от участка №11, улица Большая, поселок Александровка</w:t>
      </w:r>
      <w:r w:rsidR="009B3EF2" w:rsidRPr="00D53255">
        <w:rPr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площадью </w:t>
      </w:r>
      <w:r>
        <w:rPr>
          <w:b/>
          <w:i/>
          <w:sz w:val="26"/>
          <w:szCs w:val="26"/>
        </w:rPr>
        <w:t xml:space="preserve"> </w:t>
      </w:r>
      <w:r w:rsidR="009B3EF2">
        <w:rPr>
          <w:b/>
          <w:i/>
          <w:sz w:val="26"/>
          <w:szCs w:val="26"/>
        </w:rPr>
        <w:t xml:space="preserve">15000 </w:t>
      </w:r>
      <w:r w:rsidR="00EC486D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EC486D" w:rsidRPr="00E9408F">
        <w:rPr>
          <w:sz w:val="26"/>
          <w:szCs w:val="26"/>
        </w:rPr>
        <w:t xml:space="preserve">для </w:t>
      </w:r>
      <w:r w:rsidR="009B3EF2">
        <w:rPr>
          <w:sz w:val="26"/>
          <w:szCs w:val="26"/>
        </w:rPr>
        <w:t>сельхозиспользования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B3EF2" w:rsidRPr="002F1949" w:rsidRDefault="009B3EF2" w:rsidP="009B3EF2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>
        <w:rPr>
          <w:bCs/>
        </w:rPr>
        <w:t xml:space="preserve"> 4</w:t>
      </w:r>
    </w:p>
    <w:p w:rsidR="009B3EF2" w:rsidRPr="002F1949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3EF2" w:rsidRDefault="009B3EF2" w:rsidP="009B3EF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3EF2" w:rsidRPr="009E4E8C" w:rsidRDefault="009B3EF2" w:rsidP="009B3EF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3EF2" w:rsidRPr="002D736C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3EF2" w:rsidRDefault="009B3EF2" w:rsidP="009B3EF2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3EF2" w:rsidRPr="00630505" w:rsidRDefault="009B3EF2" w:rsidP="009B3EF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9B3EF2" w:rsidRPr="002D736C" w:rsidRDefault="009B3EF2" w:rsidP="009B3EF2">
      <w:pPr>
        <w:jc w:val="center"/>
        <w:rPr>
          <w:color w:val="000000"/>
          <w:sz w:val="26"/>
          <w:szCs w:val="26"/>
        </w:rPr>
      </w:pP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3EF2" w:rsidRPr="002D736C" w:rsidRDefault="009B3EF2" w:rsidP="009B3EF2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3EF2" w:rsidRPr="002D736C" w:rsidRDefault="009B3EF2" w:rsidP="009B3EF2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3EF2" w:rsidRDefault="009B3EF2" w:rsidP="009B3EF2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</w:t>
      </w:r>
      <w:r w:rsidRPr="002D736C">
        <w:rPr>
          <w:color w:val="000000"/>
          <w:sz w:val="26"/>
          <w:szCs w:val="26"/>
        </w:rPr>
        <w:lastRenderedPageBreak/>
        <w:t>именуемые в дальнейшем «СТОРОНЫ», заключили настоящий договор (далее – ДОГОВОР) о нижеследующем: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</w:p>
    <w:p w:rsidR="009B3EF2" w:rsidRPr="002D736C" w:rsidRDefault="009B3EF2" w:rsidP="009B3EF2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74:10:0000000:82,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поселок Кордонный, земельный участок 23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>
        <w:rPr>
          <w:b/>
          <w:i/>
          <w:sz w:val="26"/>
          <w:szCs w:val="26"/>
          <w:u w:val="single"/>
        </w:rPr>
        <w:t>под строительство гостиничного комплекса</w:t>
      </w:r>
      <w:r w:rsidRPr="002D736C">
        <w:rPr>
          <w:color w:val="000000"/>
          <w:sz w:val="26"/>
          <w:szCs w:val="26"/>
        </w:rPr>
        <w:t xml:space="preserve">, общей площадью  </w:t>
      </w:r>
      <w:r>
        <w:rPr>
          <w:b/>
          <w:i/>
          <w:color w:val="000000"/>
          <w:sz w:val="26"/>
          <w:szCs w:val="26"/>
          <w:u w:val="single"/>
        </w:rPr>
        <w:t>50374</w:t>
      </w:r>
      <w:r w:rsidRPr="002D736C">
        <w:rPr>
          <w:color w:val="000000"/>
          <w:sz w:val="26"/>
          <w:szCs w:val="26"/>
        </w:rPr>
        <w:t xml:space="preserve"> кв.м.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3EF2" w:rsidRPr="002D736C" w:rsidRDefault="009B3EF2" w:rsidP="009B3EF2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3EF2" w:rsidRPr="002D736C" w:rsidRDefault="009B3EF2" w:rsidP="009B3EF2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4.4.2. Использовать Участок в соответствии с целевым назначением и разрешенным </w:t>
      </w:r>
      <w:r w:rsidRPr="002D736C">
        <w:rPr>
          <w:sz w:val="26"/>
          <w:szCs w:val="26"/>
        </w:rPr>
        <w:lastRenderedPageBreak/>
        <w:t>использованием.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3EF2" w:rsidRPr="002D736C" w:rsidRDefault="009B3EF2" w:rsidP="009B3EF2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3EF2" w:rsidRPr="002D736C" w:rsidRDefault="009B3EF2" w:rsidP="009B3EF2">
      <w:pPr>
        <w:pStyle w:val="ab"/>
        <w:jc w:val="both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lastRenderedPageBreak/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3EF2" w:rsidRPr="00630505" w:rsidTr="00E728E5">
        <w:tc>
          <w:tcPr>
            <w:tcW w:w="5353" w:type="dxa"/>
            <w:shd w:val="clear" w:color="auto" w:fill="auto"/>
          </w:tcPr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3EF2" w:rsidRPr="00630505" w:rsidRDefault="009B3EF2" w:rsidP="00E728E5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3EF2" w:rsidRPr="00630505" w:rsidRDefault="009B3EF2" w:rsidP="00E728E5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3EF2" w:rsidRPr="002D736C" w:rsidRDefault="009B3EF2" w:rsidP="009B3EF2">
      <w:pPr>
        <w:pStyle w:val="ab"/>
        <w:jc w:val="left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3EF2" w:rsidRPr="00630505" w:rsidTr="00E728E5">
        <w:tc>
          <w:tcPr>
            <w:tcW w:w="5104" w:type="dxa"/>
          </w:tcPr>
          <w:p w:rsidR="009B3EF2" w:rsidRPr="00630505" w:rsidRDefault="009B3EF2" w:rsidP="00E728E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3EF2" w:rsidRPr="00630505" w:rsidRDefault="009B3EF2" w:rsidP="00E728E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3EF2" w:rsidRPr="00630505" w:rsidRDefault="009B3EF2" w:rsidP="00E728E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3EF2" w:rsidRPr="00630505" w:rsidRDefault="009B3EF2" w:rsidP="00E728E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3EF2" w:rsidRPr="00630505" w:rsidTr="00E728E5">
        <w:tc>
          <w:tcPr>
            <w:tcW w:w="5104" w:type="dxa"/>
          </w:tcPr>
          <w:p w:rsidR="009B3EF2" w:rsidRPr="00630505" w:rsidRDefault="009B3EF2" w:rsidP="00E728E5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3EF2" w:rsidRPr="00630505" w:rsidRDefault="009B3EF2" w:rsidP="00E728E5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3EF2" w:rsidRPr="00630505" w:rsidRDefault="009B3EF2" w:rsidP="00E728E5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3EF2" w:rsidRPr="00630505" w:rsidRDefault="009B3EF2" w:rsidP="00E728E5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3EF2" w:rsidRPr="00630505" w:rsidTr="00E728E5">
        <w:tc>
          <w:tcPr>
            <w:tcW w:w="5104" w:type="dxa"/>
          </w:tcPr>
          <w:p w:rsidR="009B3EF2" w:rsidRPr="00630505" w:rsidRDefault="009B3EF2" w:rsidP="00E728E5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3EF2" w:rsidRPr="00630505" w:rsidRDefault="009B3EF2" w:rsidP="00E728E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3EF2" w:rsidRPr="00630505" w:rsidRDefault="009B3EF2" w:rsidP="00E728E5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3EF2" w:rsidRPr="00630505" w:rsidRDefault="009B3EF2" w:rsidP="00E728E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3EF2" w:rsidRPr="00274DD5" w:rsidRDefault="009B3EF2" w:rsidP="009B3EF2">
      <w:pPr>
        <w:pStyle w:val="ab"/>
        <w:ind w:left="540"/>
        <w:jc w:val="both"/>
        <w:rPr>
          <w:color w:val="000000"/>
          <w:szCs w:val="28"/>
        </w:rPr>
      </w:pPr>
    </w:p>
    <w:p w:rsidR="009B3EF2" w:rsidRPr="00866D87" w:rsidRDefault="009B3EF2" w:rsidP="009B3EF2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3EF2" w:rsidRPr="00F8436C" w:rsidRDefault="009B3EF2" w:rsidP="009B3EF2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3EF2" w:rsidRPr="00DF3990" w:rsidRDefault="009B3EF2" w:rsidP="009B3EF2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3EF2" w:rsidRPr="00630505" w:rsidRDefault="009B3EF2" w:rsidP="009B3EF2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3EF2" w:rsidRPr="00630505" w:rsidRDefault="009B3EF2" w:rsidP="009B3EF2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3EF2" w:rsidRDefault="009B3EF2" w:rsidP="009B3EF2">
      <w:pPr>
        <w:pStyle w:val="a6"/>
        <w:ind w:left="0"/>
        <w:rPr>
          <w:szCs w:val="22"/>
          <w:u w:val="single"/>
        </w:rPr>
      </w:pPr>
    </w:p>
    <w:p w:rsidR="009B3EF2" w:rsidRDefault="009B3EF2" w:rsidP="009B3EF2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3EF2" w:rsidRPr="00DF3990" w:rsidRDefault="009B3EF2" w:rsidP="009B3EF2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3EF2" w:rsidRPr="00CA3516" w:rsidRDefault="009B3EF2" w:rsidP="009B3EF2">
      <w:pPr>
        <w:rPr>
          <w:sz w:val="22"/>
          <w:szCs w:val="22"/>
        </w:rPr>
      </w:pPr>
    </w:p>
    <w:p w:rsidR="009B3EF2" w:rsidRPr="00630505" w:rsidRDefault="009B3EF2" w:rsidP="009B3EF2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3EF2" w:rsidRPr="00630505" w:rsidRDefault="009B3EF2" w:rsidP="009B3EF2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3EF2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3EF2" w:rsidRPr="006425B0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3EF2" w:rsidRPr="006425B0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3EF2" w:rsidRPr="002D736C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3EF2" w:rsidRPr="006425B0" w:rsidRDefault="009B3EF2" w:rsidP="009B3EF2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3EF2" w:rsidRPr="006425B0" w:rsidRDefault="009B3EF2" w:rsidP="009B3EF2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3EF2" w:rsidRDefault="009B3EF2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9B3EF2" w:rsidRPr="002D736C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3EF2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9B3EF2" w:rsidRDefault="009B3EF2" w:rsidP="009B3EF2">
      <w:pPr>
        <w:jc w:val="center"/>
        <w:rPr>
          <w:b/>
          <w:i/>
          <w:sz w:val="26"/>
          <w:szCs w:val="26"/>
        </w:rPr>
      </w:pP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поселок Кордонный, земельный участок 23</w:t>
      </w:r>
      <w:r w:rsidRPr="002D736C">
        <w:rPr>
          <w:b/>
          <w:i/>
          <w:sz w:val="26"/>
          <w:szCs w:val="26"/>
        </w:rPr>
        <w:t xml:space="preserve"> </w:t>
      </w:r>
    </w:p>
    <w:p w:rsidR="009B3EF2" w:rsidRPr="002D736C" w:rsidRDefault="009B3EF2" w:rsidP="009B3EF2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630505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3EF2" w:rsidRPr="00522A79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3EF2" w:rsidRPr="00D53255" w:rsidRDefault="009B3EF2" w:rsidP="009B3EF2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>
        <w:rPr>
          <w:b/>
          <w:i/>
          <w:sz w:val="26"/>
          <w:szCs w:val="26"/>
        </w:rPr>
        <w:t>0000000</w:t>
      </w:r>
      <w:r w:rsidRPr="00522A79">
        <w:rPr>
          <w:b/>
          <w:i/>
          <w:sz w:val="26"/>
          <w:szCs w:val="26"/>
        </w:rPr>
        <w:t>:</w:t>
      </w:r>
      <w:r>
        <w:rPr>
          <w:b/>
          <w:i/>
          <w:sz w:val="26"/>
          <w:szCs w:val="26"/>
        </w:rPr>
        <w:t>82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>Челябинская область, Катав-Ивановский муниципальный район, Тюлюкское сельское поселение, поселок Кордонный, земельный участок 23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50374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>
        <w:rPr>
          <w:sz w:val="26"/>
          <w:szCs w:val="26"/>
        </w:rPr>
        <w:t>под строительство гостиничного комплекса</w:t>
      </w:r>
      <w:r w:rsidRPr="00D53255">
        <w:rPr>
          <w:sz w:val="26"/>
          <w:szCs w:val="26"/>
        </w:rPr>
        <w:t>.</w:t>
      </w:r>
    </w:p>
    <w:p w:rsidR="009B3EF2" w:rsidRDefault="009B3EF2" w:rsidP="009B3EF2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3EF2" w:rsidRPr="00D53255" w:rsidRDefault="009B3EF2" w:rsidP="009B3E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3EF2" w:rsidRPr="002D736C" w:rsidRDefault="009B3EF2" w:rsidP="009B3EF2">
      <w:pPr>
        <w:ind w:left="360"/>
        <w:jc w:val="both"/>
        <w:rPr>
          <w:sz w:val="26"/>
          <w:szCs w:val="26"/>
        </w:rPr>
      </w:pPr>
    </w:p>
    <w:p w:rsidR="009B3EF2" w:rsidRPr="002D736C" w:rsidRDefault="009B3EF2" w:rsidP="009B3EF2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D90801" w:rsidRDefault="009B3EF2" w:rsidP="009B3EF2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3EF2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2F1949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D7F" w:rsidRDefault="008C6D7F">
      <w:r>
        <w:separator/>
      </w:r>
    </w:p>
  </w:endnote>
  <w:endnote w:type="continuationSeparator" w:id="1">
    <w:p w:rsidR="008C6D7F" w:rsidRDefault="008C6D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D7F" w:rsidRDefault="008C6D7F">
      <w:r>
        <w:separator/>
      </w:r>
    </w:p>
  </w:footnote>
  <w:footnote w:type="continuationSeparator" w:id="1">
    <w:p w:rsidR="008C6D7F" w:rsidRDefault="008C6D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309" w:rsidRDefault="00D63C4E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1A1309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1A1309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1A1309" w:rsidRDefault="001A130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309" w:rsidRDefault="00D63C4E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1A1309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024F91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1A1309" w:rsidRDefault="001A130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746C4E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3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9"/>
  </w:num>
  <w:num w:numId="11">
    <w:abstractNumId w:val="13"/>
  </w:num>
  <w:num w:numId="12">
    <w:abstractNumId w:val="14"/>
  </w:num>
  <w:num w:numId="13">
    <w:abstractNumId w:val="4"/>
  </w:num>
  <w:num w:numId="14">
    <w:abstractNumId w:val="11"/>
  </w:num>
  <w:num w:numId="15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4D23"/>
    <w:rsid w:val="00024F91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1309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D7210"/>
    <w:rsid w:val="003E33FE"/>
    <w:rsid w:val="003E3587"/>
    <w:rsid w:val="003E35E8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1B2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4070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42C8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814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C6D7F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3EF2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07BFD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1A68"/>
    <w:rsid w:val="00A4467F"/>
    <w:rsid w:val="00A54BD2"/>
    <w:rsid w:val="00A561CF"/>
    <w:rsid w:val="00A63400"/>
    <w:rsid w:val="00A6359B"/>
    <w:rsid w:val="00A66B3C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E52C3"/>
    <w:rsid w:val="00BF527E"/>
    <w:rsid w:val="00C0254D"/>
    <w:rsid w:val="00C0680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5F6E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C4E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371F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E7BE5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F56E-ED34-4411-9E25-D8712F9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9651</Words>
  <Characters>55016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8</cp:revision>
  <cp:lastPrinted>2023-05-31T10:43:00Z</cp:lastPrinted>
  <dcterms:created xsi:type="dcterms:W3CDTF">2023-05-31T05:10:00Z</dcterms:created>
  <dcterms:modified xsi:type="dcterms:W3CDTF">2023-05-31T10:43:00Z</dcterms:modified>
</cp:coreProperties>
</file>